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</w:pPr>
      <w:bookmarkStart w:id="0" w:name="_GoBack"/>
      <w:r w:rsidRPr="00826A81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  <w:t>Должностные обязанности начальника отдела: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Тыва, законы Республики Тыва и иные нормативные правовые акты Республики Тыва и обеспечивать их исполнение;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 и Республики Тыва;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5) соблюдать служебный распорядок;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7) не разглашать сведения, составляющую государственную и иную охраняемую федеральным законом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9)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 xml:space="preserve">12) сообщать представителю нанимателя о личной заинтересованности при исполнении должностных обязанностей, которая может привести к </w:t>
      </w:r>
      <w:r w:rsidRPr="00826A81">
        <w:rPr>
          <w:rFonts w:ascii="Times New Roman" w:hAnsi="Times New Roman" w:cs="Times New Roman"/>
          <w:sz w:val="28"/>
          <w:szCs w:val="28"/>
        </w:rPr>
        <w:lastRenderedPageBreak/>
        <w:t>конфликту интересов, принимать меры по предотвращению такого конфликта;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13) подготовка информационно-аналитических материалов по международному, межрегиональному сотрудничеству и внешнеэкономическим связям;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14) участие в разработке краткосрочных и долгосрочных прогнозов развития внешнеэкономической деятельности Республики Тыва, программных документов Правительства Республики Тыва в части развития внешнеэкономического и международного сотрудничества</w:t>
      </w:r>
    </w:p>
    <w:p w:rsidR="00826A81" w:rsidRPr="00826A81" w:rsidRDefault="00826A81" w:rsidP="00826A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15) осуществление в соответствии с законодательством Российской Федерации, Республики Тыва работы по комплектованию, хранению, учету и использованию архивных документов, образовавшихся в процессе деятельности;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16) участие в работе Координационного совета по международным, внешнеэкономическим связям и приграничному сотрудничеству при Правительстве Республики Тыва;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17) участие в подготовке проектов законов республики и других нормативно-правовых актов по вопросам, относящимся к компетенции отдела;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18) содействие в разработке законодательных инициатив в установленной сфере деятельности;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19) участие в международных и межрегиональных экономических форумах;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20) обеспечение в пределах своей компетенции защиты сведений, составляющих   государственную тайну;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21) взаимодействие с Тувинской таможней, анализ и текущее состояние внешней торговли (внешнеторгового оборота) Республики Тыва;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22) взаимодействие с Федеральной миграционной службой и правоохранительными органами в установленной сфере деятельности;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23) взаимодействие с Федеральной пограничной службой в установленной сфере деятельности;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24) объективный ответ к официальным письмам и запросам федеральных, республиканских, муниципальных и иных территориальных органов Российской Федерации, Республики Тыва;</w:t>
      </w:r>
    </w:p>
    <w:p w:rsidR="00826A81" w:rsidRPr="00826A81" w:rsidRDefault="00826A81" w:rsidP="00826A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t>25) осуществление иных функций в соответствии с действующим законодательством.</w:t>
      </w:r>
    </w:p>
    <w:p w:rsidR="00826A81" w:rsidRPr="00826A81" w:rsidRDefault="00826A81" w:rsidP="00826A81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81">
        <w:rPr>
          <w:rFonts w:ascii="Times New Roman" w:hAnsi="Times New Roman" w:cs="Times New Roman"/>
          <w:sz w:val="28"/>
          <w:szCs w:val="28"/>
        </w:rPr>
        <w:lastRenderedPageBreak/>
        <w:t>26) по распоряжению директора принимать участие в совещаниях, семинарах, организовывать подготовку справок, аналитических записок, докладов, статей и других материалов о деятельности Агентства;</w:t>
      </w:r>
      <w:bookmarkEnd w:id="0"/>
    </w:p>
    <w:sectPr w:rsidR="00826A81" w:rsidRPr="00826A81" w:rsidSect="00826A81">
      <w:type w:val="continuous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E"/>
    <w:rsid w:val="004C6F5E"/>
    <w:rsid w:val="006B000E"/>
    <w:rsid w:val="00742697"/>
    <w:rsid w:val="00826A81"/>
    <w:rsid w:val="00D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6786-F5EF-4BA0-A466-EACC469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Айдасай О. Тюлюш</dc:creator>
  <cp:keywords/>
  <dc:description/>
  <cp:lastModifiedBy>Айдасай О. Тюлюш</cp:lastModifiedBy>
  <cp:revision>2</cp:revision>
  <dcterms:created xsi:type="dcterms:W3CDTF">2018-04-02T08:14:00Z</dcterms:created>
  <dcterms:modified xsi:type="dcterms:W3CDTF">2018-04-02T08:15:00Z</dcterms:modified>
</cp:coreProperties>
</file>